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C22AE">
      <w:pPr>
        <w:pStyle w:val="2"/>
        <w:numPr>
          <w:ilvl w:val="0"/>
          <w:numId w:val="0"/>
        </w:numPr>
        <w:ind w:leftChars="0" w:right="0" w:rightChars="0"/>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附件3：报价单</w:t>
      </w:r>
    </w:p>
    <w:p w14:paraId="38E1208F">
      <w:pPr>
        <w:rPr>
          <w:rFonts w:hint="eastAsia" w:ascii="仿宋" w:hAnsi="仿宋" w:eastAsia="仿宋" w:cs="仿宋"/>
          <w:b w:val="0"/>
          <w:bCs w:val="0"/>
          <w:kern w:val="2"/>
          <w:sz w:val="28"/>
          <w:szCs w:val="28"/>
          <w:lang w:val="en-US" w:eastAsia="zh-CN" w:bidi="ar-SA"/>
        </w:rPr>
      </w:pPr>
    </w:p>
    <w:p w14:paraId="6BF2EEFC">
      <w:pPr>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项目编号：</w:t>
      </w:r>
    </w:p>
    <w:p w14:paraId="51CB201B">
      <w:pPr>
        <w:jc w:val="both"/>
        <w:rPr>
          <w:rFonts w:hint="eastAsia" w:ascii="仿宋" w:hAnsi="仿宋" w:eastAsia="仿宋" w:cs="仿宋"/>
          <w:b w:val="0"/>
          <w:bCs w:val="0"/>
          <w:kern w:val="2"/>
          <w:sz w:val="28"/>
          <w:szCs w:val="28"/>
          <w:lang w:val="en-US" w:eastAsia="zh-CN" w:bidi="ar-SA"/>
        </w:rPr>
      </w:pPr>
      <w:bookmarkStart w:id="0" w:name="_GoBack"/>
      <w:bookmarkEnd w:id="0"/>
      <w:r>
        <w:rPr>
          <w:rFonts w:hint="eastAsia" w:ascii="仿宋" w:hAnsi="仿宋" w:eastAsia="仿宋" w:cs="仿宋"/>
          <w:b w:val="0"/>
          <w:bCs w:val="0"/>
          <w:kern w:val="2"/>
          <w:sz w:val="28"/>
          <w:szCs w:val="28"/>
          <w:lang w:val="en-US" w:eastAsia="zh-CN" w:bidi="ar-SA"/>
        </w:rPr>
        <w:t>项目名称：</w:t>
      </w:r>
      <w:r>
        <w:rPr>
          <w:rFonts w:hint="eastAsia" w:ascii="仿宋" w:hAnsi="仿宋" w:eastAsia="仿宋" w:cs="仿宋"/>
          <w:b w:val="0"/>
          <w:bCs w:val="0"/>
          <w:kern w:val="2"/>
          <w:sz w:val="28"/>
          <w:szCs w:val="28"/>
          <w:lang w:val="en-US" w:eastAsia="zh-CN" w:bidi="ar-SA"/>
        </w:rPr>
        <w:tab/>
      </w:r>
    </w:p>
    <w:tbl>
      <w:tblPr>
        <w:tblStyle w:val="6"/>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2940"/>
        <w:gridCol w:w="2250"/>
        <w:gridCol w:w="2960"/>
      </w:tblGrid>
      <w:tr w14:paraId="1A3E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blHeader/>
          <w:jc w:val="center"/>
        </w:trPr>
        <w:tc>
          <w:tcPr>
            <w:tcW w:w="847" w:type="dxa"/>
            <w:vAlign w:val="center"/>
          </w:tcPr>
          <w:p w14:paraId="64034038">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序号</w:t>
            </w:r>
          </w:p>
        </w:tc>
        <w:tc>
          <w:tcPr>
            <w:tcW w:w="2940" w:type="dxa"/>
            <w:vAlign w:val="center"/>
          </w:tcPr>
          <w:p w14:paraId="44396852">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项目名称</w:t>
            </w:r>
          </w:p>
        </w:tc>
        <w:tc>
          <w:tcPr>
            <w:tcW w:w="2250" w:type="dxa"/>
            <w:vAlign w:val="center"/>
          </w:tcPr>
          <w:p w14:paraId="3200DD3B">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响应报价（元）</w:t>
            </w:r>
          </w:p>
        </w:tc>
        <w:tc>
          <w:tcPr>
            <w:tcW w:w="2960" w:type="dxa"/>
            <w:vAlign w:val="center"/>
          </w:tcPr>
          <w:p w14:paraId="4EE3605D">
            <w:pPr>
              <w:pStyle w:val="4"/>
              <w:tabs>
                <w:tab w:val="left" w:pos="0"/>
              </w:tabs>
              <w:snapToGrid w:val="0"/>
              <w:spacing w:line="240" w:lineRule="auto"/>
              <w:ind w:left="0" w:leftChars="0" w:right="0" w:rightChars="0" w:firstLine="0" w:firstLineChars="0"/>
              <w:jc w:val="center"/>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备注</w:t>
            </w:r>
          </w:p>
        </w:tc>
      </w:tr>
      <w:tr w14:paraId="6D47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847" w:type="dxa"/>
            <w:vAlign w:val="center"/>
          </w:tcPr>
          <w:p w14:paraId="7F4F5109">
            <w:pPr>
              <w:snapToGrid w:val="0"/>
              <w:ind w:left="0" w:leftChars="0" w:right="0" w:rightChars="0" w:firstLine="0" w:firstLineChars="0"/>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2940" w:type="dxa"/>
            <w:vAlign w:val="center"/>
          </w:tcPr>
          <w:p w14:paraId="790BBBF6">
            <w:pPr>
              <w:widowControl w:val="0"/>
              <w:snapToGrid w:val="0"/>
              <w:ind w:left="0" w:leftChars="0" w:right="0" w:rightChars="0" w:firstLine="0" w:firstLineChars="0"/>
              <w:jc w:val="both"/>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高压箱变预实验服务</w:t>
            </w:r>
          </w:p>
        </w:tc>
        <w:tc>
          <w:tcPr>
            <w:tcW w:w="2250" w:type="dxa"/>
            <w:vAlign w:val="center"/>
          </w:tcPr>
          <w:p w14:paraId="7FCD8F4B">
            <w:pPr>
              <w:snapToGrid w:val="0"/>
              <w:ind w:left="0" w:leftChars="0" w:right="0" w:rightChars="0" w:firstLine="0" w:firstLineChars="0"/>
              <w:jc w:val="center"/>
              <w:rPr>
                <w:rFonts w:hint="default" w:ascii="仿宋" w:hAnsi="仿宋" w:eastAsia="仿宋" w:cs="仿宋"/>
                <w:kern w:val="2"/>
                <w:sz w:val="28"/>
                <w:szCs w:val="28"/>
                <w:lang w:val="en-US" w:eastAsia="zh-CN" w:bidi="ar-SA"/>
              </w:rPr>
            </w:pPr>
          </w:p>
        </w:tc>
        <w:tc>
          <w:tcPr>
            <w:tcW w:w="2960" w:type="dxa"/>
            <w:vAlign w:val="center"/>
          </w:tcPr>
          <w:p w14:paraId="32E27629">
            <w:pPr>
              <w:widowControl w:val="0"/>
              <w:snapToGrid w:val="0"/>
              <w:ind w:left="0" w:leftChars="0" w:right="0" w:rightChars="0" w:firstLine="0" w:firstLineChars="0"/>
              <w:jc w:val="center"/>
              <w:rPr>
                <w:rFonts w:hint="default" w:ascii="仿宋" w:hAnsi="仿宋" w:eastAsia="仿宋" w:cs="仿宋"/>
                <w:kern w:val="2"/>
                <w:sz w:val="28"/>
                <w:szCs w:val="28"/>
                <w:lang w:val="en-US" w:eastAsia="zh-CN" w:bidi="ar-SA"/>
              </w:rPr>
            </w:pPr>
            <w:r>
              <w:rPr>
                <w:rFonts w:hint="default" w:ascii="仿宋" w:hAnsi="仿宋" w:eastAsia="仿宋" w:cs="仿宋"/>
                <w:kern w:val="2"/>
                <w:sz w:val="28"/>
                <w:szCs w:val="28"/>
                <w:lang w:val="en-US" w:eastAsia="zh-CN" w:bidi="ar-SA"/>
              </w:rPr>
              <w:t>包含人工费、设备使用费、运输费、税金及因试验可能产生的零星材料更换费用</w:t>
            </w:r>
            <w:r>
              <w:rPr>
                <w:rFonts w:hint="eastAsia" w:ascii="仿宋" w:hAnsi="仿宋" w:eastAsia="仿宋" w:cs="仿宋"/>
                <w:kern w:val="2"/>
                <w:sz w:val="28"/>
                <w:szCs w:val="28"/>
                <w:lang w:val="en-US" w:eastAsia="zh-CN" w:bidi="ar-SA"/>
              </w:rPr>
              <w:t>。</w:t>
            </w:r>
          </w:p>
        </w:tc>
      </w:tr>
      <w:tr w14:paraId="0A8C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997" w:type="dxa"/>
            <w:gridSpan w:val="4"/>
            <w:vAlign w:val="top"/>
          </w:tcPr>
          <w:p w14:paraId="3030DC47">
            <w:pPr>
              <w:widowControl w:val="0"/>
              <w:snapToGrid w:val="0"/>
              <w:ind w:left="0" w:leftChars="0" w:right="0" w:rightChars="0" w:firstLine="0" w:firstLineChars="0"/>
              <w:jc w:val="both"/>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大写金额：</w:t>
            </w:r>
          </w:p>
        </w:tc>
      </w:tr>
    </w:tbl>
    <w:p w14:paraId="383877CC">
      <w:pPr>
        <w:adjustRightInd w:val="0"/>
        <w:spacing w:line="400" w:lineRule="exact"/>
        <w:jc w:val="left"/>
        <w:rPr>
          <w:rFonts w:hint="eastAsia" w:ascii="仿宋" w:hAnsi="仿宋" w:eastAsia="仿宋" w:cs="仿宋"/>
          <w:b w:val="0"/>
          <w:bCs w:val="0"/>
          <w:kern w:val="2"/>
          <w:sz w:val="28"/>
          <w:szCs w:val="28"/>
          <w:lang w:val="en-US" w:eastAsia="zh-CN" w:bidi="ar-SA"/>
        </w:rPr>
      </w:pPr>
    </w:p>
    <w:p w14:paraId="20344939">
      <w:pPr>
        <w:adjustRightInd w:val="0"/>
        <w:spacing w:line="400" w:lineRule="exact"/>
        <w:jc w:val="left"/>
        <w:rPr>
          <w:rFonts w:hint="eastAsia" w:ascii="仿宋" w:hAnsi="仿宋" w:eastAsia="仿宋" w:cs="仿宋"/>
          <w:b w:val="0"/>
          <w:bCs w:val="0"/>
          <w:kern w:val="2"/>
          <w:sz w:val="28"/>
          <w:szCs w:val="28"/>
          <w:lang w:val="en-US" w:eastAsia="zh-CN" w:bidi="ar-SA"/>
        </w:rPr>
      </w:pPr>
    </w:p>
    <w:p w14:paraId="28BD5928">
      <w:pPr>
        <w:adjustRightInd w:val="0"/>
        <w:spacing w:line="400" w:lineRule="exact"/>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注：</w:t>
      </w:r>
    </w:p>
    <w:p w14:paraId="0CDC2485">
      <w:pPr>
        <w:adjustRightInd w:val="0"/>
        <w:spacing w:line="360" w:lineRule="auto"/>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供应商的报价是供应商响应采购项目要求的全部工作内容的价格体现，其总价即为履行合同的固定价格。包括但不限于完成本项目服务内容、人员劳务、差旅、设备投入、成果、保险、风险、税金、利润以及采购文件规定的一切费用。除此之外，采购人不再另行向供应商支付其他费用。</w:t>
      </w:r>
    </w:p>
    <w:p w14:paraId="3B18AF24">
      <w:pPr>
        <w:spacing w:line="400" w:lineRule="exact"/>
        <w:ind w:firstLine="840" w:firstLineChars="300"/>
        <w:jc w:val="left"/>
        <w:rPr>
          <w:rFonts w:hint="eastAsia" w:ascii="仿宋" w:hAnsi="仿宋" w:eastAsia="仿宋" w:cs="仿宋"/>
          <w:b w:val="0"/>
          <w:bCs w:val="0"/>
          <w:kern w:val="2"/>
          <w:sz w:val="28"/>
          <w:szCs w:val="28"/>
          <w:lang w:val="en-US" w:eastAsia="zh-CN" w:bidi="ar-SA"/>
        </w:rPr>
      </w:pPr>
    </w:p>
    <w:p w14:paraId="5654167D">
      <w:pPr>
        <w:spacing w:line="400" w:lineRule="exact"/>
        <w:ind w:firstLine="840" w:firstLineChars="300"/>
        <w:jc w:val="left"/>
        <w:rPr>
          <w:rFonts w:hint="eastAsia" w:ascii="仿宋" w:hAnsi="仿宋" w:eastAsia="仿宋" w:cs="仿宋"/>
          <w:b w:val="0"/>
          <w:bCs w:val="0"/>
          <w:kern w:val="2"/>
          <w:sz w:val="28"/>
          <w:szCs w:val="28"/>
          <w:lang w:val="en-US" w:eastAsia="zh-CN" w:bidi="ar-SA"/>
        </w:rPr>
      </w:pPr>
    </w:p>
    <w:p w14:paraId="3DC8DAE1">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供应商名称：                           （单位公章）。</w:t>
      </w:r>
    </w:p>
    <w:p w14:paraId="0C254D25">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法定代表人或授权代表（签字或加盖个人名章）：         </w:t>
      </w:r>
    </w:p>
    <w:p w14:paraId="31B1653F">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日    期：                 </w:t>
      </w:r>
    </w:p>
    <w:p w14:paraId="2BB7976E"/>
    <w:p w14:paraId="156CC0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94FA5"/>
    <w:rsid w:val="166C1D55"/>
    <w:rsid w:val="27334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val="0"/>
      <w:spacing w:before="260" w:after="260" w:line="415" w:lineRule="auto"/>
      <w:ind w:left="0" w:right="0"/>
      <w:jc w:val="both"/>
      <w:outlineLvl w:val="2"/>
    </w:pPr>
    <w:rPr>
      <w:rFonts w:ascii="Times New Roman" w:hAnsi="Times New Roman" w:eastAsia="宋体" w:cs="Times New Roman"/>
      <w:b/>
      <w:bCs/>
      <w:kern w:val="2"/>
      <w:sz w:val="32"/>
      <w:szCs w:val="32"/>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qFormat/>
    <w:uiPriority w:val="0"/>
    <w:pPr>
      <w:spacing w:after="120"/>
    </w:pPr>
    <w:rPr>
      <w:rFonts w:ascii="Calibri"/>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271</Words>
  <Characters>285</Characters>
  <Lines>0</Lines>
  <Paragraphs>0</Paragraphs>
  <TotalTime>2</TotalTime>
  <ScaleCrop>false</ScaleCrop>
  <LinksUpToDate>false</LinksUpToDate>
  <CharactersWithSpaces>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2026-07-23T02:55:00Z</dcterms:created>
  <dc:creator>asus</dc:creator>
  <cp:lastModifiedBy>小情绪</cp:lastModifiedBy>
  <dcterms:modified xsi:type="dcterms:W3CDTF">2026-07-28T07:33:25Z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eyJoZGlkIjoiMjBhMDcxNjJiMDgyYmFmNjZkNmNkZTQ2NjhjN2NmODciLCJ1c2VySWQiOiI3ODQzNDYyOTgifQ==</vt:lpwstr>
  </property>
  <property fmtid="{D5CDD505-2E9C-101B-9397-08002B2CF9AE}" pid="4" name="ICV">
    <vt:lpwstr>281F181F0585494FA6F48AF18650A8B4_12</vt:lpwstr>
  </property>
</Properties>
</file>