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DAC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附件2:报价单</w:t>
      </w:r>
    </w:p>
    <w:p w14:paraId="074FB6A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p>
    <w:p w14:paraId="41B0F886">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p>
    <w:tbl>
      <w:tblPr>
        <w:tblStyle w:val="5"/>
        <w:tblW w:w="89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6158"/>
      </w:tblGrid>
      <w:tr w14:paraId="2B96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4415373B">
            <w:pPr>
              <w:widowControl w:val="0"/>
              <w:snapToGrid w:val="0"/>
              <w:spacing w:line="240" w:lineRule="atLeast"/>
              <w:jc w:val="center"/>
              <w:rPr>
                <w:rFonts w:hint="default" w:ascii="Times New Roman" w:hAnsi="宋体" w:eastAsia="宋体" w:cs="Times New Roman"/>
                <w:b/>
                <w:color w:val="auto"/>
                <w:kern w:val="2"/>
                <w:sz w:val="24"/>
                <w:szCs w:val="24"/>
                <w:highlight w:val="none"/>
                <w:lang w:val="en-US" w:eastAsia="zh-CN" w:bidi="ar-SA"/>
              </w:rPr>
            </w:pPr>
            <w:r>
              <w:rPr>
                <w:rFonts w:hint="eastAsia" w:ascii="Times New Roman" w:hAnsi="宋体" w:eastAsia="宋体" w:cs="Times New Roman"/>
                <w:b/>
                <w:color w:val="auto"/>
                <w:kern w:val="2"/>
                <w:sz w:val="24"/>
                <w:szCs w:val="24"/>
                <w:highlight w:val="none"/>
                <w:lang w:val="en-US" w:eastAsia="zh-CN" w:bidi="ar-SA"/>
              </w:rPr>
              <w:t>项目编号</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1637B780">
            <w:pPr>
              <w:ind w:right="-670"/>
              <w:jc w:val="left"/>
              <w:rPr>
                <w:rFonts w:hAnsi="宋体" w:cs="Times New Roman"/>
                <w:color w:val="auto"/>
                <w:sz w:val="24"/>
                <w:highlight w:val="none"/>
              </w:rPr>
            </w:pPr>
          </w:p>
        </w:tc>
      </w:tr>
      <w:tr w14:paraId="5E65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1A969954">
            <w:pPr>
              <w:jc w:val="center"/>
              <w:rPr>
                <w:rFonts w:hAnsi="宋体" w:cs="Times New Roman"/>
                <w:b/>
                <w:color w:val="auto"/>
                <w:sz w:val="24"/>
                <w:highlight w:val="none"/>
              </w:rPr>
            </w:pPr>
            <w:r>
              <w:rPr>
                <w:rFonts w:hint="eastAsia" w:hAnsi="宋体" w:cs="Times New Roman"/>
                <w:b/>
                <w:color w:val="auto"/>
                <w:sz w:val="24"/>
                <w:highlight w:val="none"/>
              </w:rPr>
              <w:t>项目名称</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38C32393">
            <w:pPr>
              <w:ind w:right="-670"/>
              <w:jc w:val="left"/>
              <w:rPr>
                <w:rFonts w:hint="default" w:hAnsi="宋体" w:eastAsia="宋体" w:cs="Times New Roman"/>
                <w:color w:val="auto"/>
                <w:sz w:val="24"/>
                <w:highlight w:val="none"/>
                <w:lang w:val="en-US" w:eastAsia="zh-CN"/>
              </w:rPr>
            </w:pPr>
            <w:r>
              <w:rPr>
                <w:rFonts w:hint="eastAsia" w:hAnsi="宋体" w:cs="Times New Roman"/>
                <w:b/>
                <w:color w:val="auto"/>
                <w:sz w:val="24"/>
                <w:highlight w:val="none"/>
                <w:lang w:val="en-US" w:eastAsia="zh-CN"/>
              </w:rPr>
              <w:t>安全设备维保服务采购</w:t>
            </w:r>
          </w:p>
        </w:tc>
      </w:tr>
      <w:tr w14:paraId="3055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3F0C196B">
            <w:pPr>
              <w:snapToGrid w:val="0"/>
              <w:spacing w:line="240" w:lineRule="atLeast"/>
              <w:jc w:val="center"/>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服务内容</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42A6D156">
            <w:pPr>
              <w:snapToGrid w:val="0"/>
              <w:spacing w:line="360" w:lineRule="auto"/>
              <w:jc w:val="left"/>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1、上网行为管理：URL&amp;应用识别规则库升级。2、终端杀毒软件：软件升级。3、下一代防火墙：病毒库、规则库升级。</w:t>
            </w:r>
          </w:p>
        </w:tc>
      </w:tr>
      <w:tr w14:paraId="39AE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right"/>
        </w:trPr>
        <w:tc>
          <w:tcPr>
            <w:tcW w:w="2801" w:type="dxa"/>
            <w:tcBorders>
              <w:top w:val="single" w:color="auto" w:sz="4" w:space="0"/>
              <w:left w:val="single" w:color="auto" w:sz="4" w:space="0"/>
              <w:right w:val="single" w:color="auto" w:sz="4" w:space="0"/>
            </w:tcBorders>
            <w:noWrap w:val="0"/>
            <w:vAlign w:val="center"/>
          </w:tcPr>
          <w:p w14:paraId="72B9F550">
            <w:pPr>
              <w:snapToGrid w:val="0"/>
              <w:spacing w:line="240" w:lineRule="atLeast"/>
              <w:jc w:val="center"/>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妇幼保健院安全设备维保服务费</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1D21CE04">
            <w:pPr>
              <w:snapToGrid w:val="0"/>
              <w:spacing w:line="240" w:lineRule="atLeast"/>
              <w:jc w:val="both"/>
              <w:rPr>
                <w:rFonts w:hint="eastAsia" w:ascii="Times New Roman" w:hAnsi="宋体" w:eastAsia="宋体" w:cs="Times New Roman"/>
                <w:b/>
                <w:color w:val="auto"/>
                <w:sz w:val="24"/>
                <w:highlight w:val="none"/>
                <w:lang w:val="en-US" w:eastAsia="zh-CN"/>
              </w:rPr>
            </w:pPr>
          </w:p>
          <w:p w14:paraId="0247ABED">
            <w:pPr>
              <w:snapToGrid w:val="0"/>
              <w:spacing w:line="240" w:lineRule="atLeast"/>
              <w:jc w:val="both"/>
              <w:rPr>
                <w:rFonts w:hint="eastAsia" w:hAnsi="宋体" w:cs="Times New Roman"/>
                <w:b/>
                <w:color w:val="auto"/>
                <w:sz w:val="24"/>
                <w:highlight w:val="none"/>
                <w:lang w:val="en-US" w:eastAsia="zh-CN"/>
              </w:rPr>
            </w:pPr>
            <w:r>
              <w:rPr>
                <w:rFonts w:hint="eastAsia" w:ascii="Times New Roman" w:hAnsi="宋体" w:eastAsia="宋体" w:cs="Times New Roman"/>
                <w:b/>
                <w:color w:val="auto"/>
                <w:sz w:val="24"/>
                <w:highlight w:val="none"/>
                <w:lang w:val="en-US" w:eastAsia="zh-CN"/>
              </w:rPr>
              <w:t>服务费</w:t>
            </w:r>
            <w:r>
              <w:rPr>
                <w:rFonts w:hint="eastAsia" w:ascii="Times New Roman" w:hAnsi="宋体" w:eastAsia="宋体" w:cs="Times New Roman"/>
                <w:b/>
                <w:color w:val="auto"/>
                <w:sz w:val="24"/>
                <w:highlight w:val="none"/>
                <w:u w:val="single"/>
                <w:lang w:val="en-US" w:eastAsia="zh-CN"/>
              </w:rPr>
              <w:t xml:space="preserve">        </w:t>
            </w:r>
            <w:r>
              <w:rPr>
                <w:rFonts w:hint="eastAsia" w:hAnsi="宋体" w:cs="Times New Roman"/>
                <w:b/>
                <w:color w:val="auto"/>
                <w:sz w:val="24"/>
                <w:highlight w:val="none"/>
                <w:u w:val="single"/>
                <w:lang w:val="en-US" w:eastAsia="zh-CN"/>
              </w:rPr>
              <w:t xml:space="preserve">    </w:t>
            </w:r>
            <w:r>
              <w:rPr>
                <w:rFonts w:hint="eastAsia" w:ascii="Times New Roman" w:hAnsi="宋体" w:eastAsia="宋体" w:cs="Times New Roman"/>
                <w:b/>
                <w:color w:val="auto"/>
                <w:sz w:val="24"/>
                <w:highlight w:val="none"/>
                <w:u w:val="single"/>
                <w:lang w:val="en-US" w:eastAsia="zh-CN"/>
              </w:rPr>
              <w:t xml:space="preserve"> </w:t>
            </w:r>
            <w:r>
              <w:rPr>
                <w:rFonts w:hint="eastAsia" w:hAnsi="宋体" w:cs="Times New Roman"/>
                <w:b/>
                <w:color w:val="auto"/>
                <w:sz w:val="24"/>
                <w:highlight w:val="none"/>
                <w:u w:val="single"/>
                <w:lang w:val="en-US" w:eastAsia="zh-CN"/>
              </w:rPr>
              <w:t>元（大写：             ）</w:t>
            </w:r>
            <w:r>
              <w:rPr>
                <w:rFonts w:hint="eastAsia" w:ascii="Times New Roman" w:hAnsi="宋体" w:cs="Times New Roman"/>
                <w:b/>
                <w:color w:val="auto"/>
                <w:sz w:val="24"/>
                <w:highlight w:val="none"/>
                <w:lang w:val="en-US" w:eastAsia="zh-CN"/>
              </w:rPr>
              <w:t>。</w:t>
            </w:r>
          </w:p>
        </w:tc>
      </w:tr>
      <w:tr w14:paraId="1627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7908CE91">
            <w:pPr>
              <w:snapToGrid w:val="0"/>
              <w:spacing w:line="240" w:lineRule="atLeast"/>
              <w:jc w:val="center"/>
              <w:rPr>
                <w:rFonts w:hAnsi="宋体" w:cs="Times New Roman"/>
                <w:b/>
                <w:color w:val="auto"/>
                <w:sz w:val="24"/>
                <w:highlight w:val="none"/>
              </w:rPr>
            </w:pPr>
            <w:r>
              <w:rPr>
                <w:rFonts w:hint="eastAsia" w:hAnsi="宋体" w:cs="Times New Roman"/>
                <w:b/>
                <w:color w:val="auto"/>
                <w:sz w:val="24"/>
                <w:highlight w:val="none"/>
                <w:lang w:val="en-US" w:eastAsia="zh-CN"/>
              </w:rPr>
              <w:t>服务</w:t>
            </w:r>
            <w:r>
              <w:rPr>
                <w:rFonts w:hint="eastAsia" w:hAnsi="宋体" w:cs="Times New Roman"/>
                <w:b/>
                <w:color w:val="auto"/>
                <w:sz w:val="24"/>
                <w:highlight w:val="none"/>
              </w:rPr>
              <w:t>期限</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6500C425">
            <w:pPr>
              <w:snapToGrid w:val="0"/>
              <w:spacing w:line="240" w:lineRule="atLeast"/>
              <w:jc w:val="left"/>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1年</w:t>
            </w:r>
            <w:bookmarkStart w:id="0" w:name="_GoBack"/>
            <w:bookmarkEnd w:id="0"/>
          </w:p>
        </w:tc>
      </w:tr>
    </w:tbl>
    <w:p w14:paraId="501BC01E">
      <w:pPr>
        <w:pStyle w:val="4"/>
        <w:rPr>
          <w:rFonts w:hint="eastAsia"/>
          <w:lang w:val="en-US" w:eastAsia="zh-CN"/>
        </w:rPr>
      </w:pPr>
    </w:p>
    <w:p w14:paraId="28BD5928">
      <w:pPr>
        <w:adjustRightInd w:val="0"/>
        <w:spacing w:line="400" w:lineRule="exact"/>
        <w:jc w:val="left"/>
        <w:rPr>
          <w:rFonts w:ascii="宋体" w:hAnsi="宋体" w:cs="宋体"/>
          <w:color w:val="auto"/>
          <w:sz w:val="24"/>
          <w:highlight w:val="none"/>
        </w:rPr>
      </w:pPr>
      <w:r>
        <w:rPr>
          <w:rFonts w:hint="eastAsia" w:ascii="宋体" w:hAnsi="宋体" w:eastAsia="宋体" w:cs="宋体"/>
          <w:color w:val="auto"/>
          <w:sz w:val="28"/>
          <w:szCs w:val="28"/>
          <w:highlight w:val="none"/>
        </w:rPr>
        <w:t>注：</w:t>
      </w:r>
    </w:p>
    <w:p w14:paraId="0CDC2485">
      <w:pPr>
        <w:adjustRightInd w:val="0"/>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1.供应商的报价是供应商响应采购项目要求的全部工作内容的价格体现，其总价即为履行合同的固定价格。包括但不限于</w:t>
      </w:r>
      <w:r>
        <w:rPr>
          <w:rFonts w:hint="eastAsia" w:ascii="宋体" w:hAnsi="宋体" w:eastAsia="宋体" w:cs="Times New Roman"/>
          <w:color w:val="auto"/>
          <w:sz w:val="24"/>
          <w:highlight w:val="none"/>
          <w:lang w:val="en-US" w:eastAsia="zh-CN"/>
        </w:rPr>
        <w:t>完成本项目服务内容</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员劳务</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差旅、设备投入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成果、保险、</w:t>
      </w:r>
      <w:r>
        <w:rPr>
          <w:rFonts w:hint="eastAsia" w:ascii="宋体" w:hAnsi="宋体" w:eastAsia="宋体" w:cs="Times New Roman"/>
          <w:color w:val="auto"/>
          <w:sz w:val="24"/>
          <w:highlight w:val="none"/>
        </w:rPr>
        <w:t>风险</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税金、利润</w:t>
      </w:r>
      <w:r>
        <w:rPr>
          <w:rFonts w:hint="eastAsia" w:ascii="宋体" w:hAnsi="宋体" w:eastAsia="宋体" w:cs="Times New Roman"/>
          <w:color w:val="auto"/>
          <w:sz w:val="24"/>
          <w:highlight w:val="none"/>
          <w:lang w:val="en-US" w:eastAsia="zh-CN"/>
        </w:rPr>
        <w:t>以及采购文件规定的</w:t>
      </w:r>
      <w:r>
        <w:rPr>
          <w:rFonts w:hint="eastAsia" w:ascii="宋体" w:hAnsi="宋体" w:eastAsia="宋体" w:cs="Times New Roman"/>
          <w:color w:val="auto"/>
          <w:sz w:val="24"/>
          <w:highlight w:val="none"/>
        </w:rPr>
        <w:t>一切费用。除此之外，采购人不再另行向供应商支付其他费用。</w:t>
      </w:r>
    </w:p>
    <w:p w14:paraId="3B18AF24">
      <w:pPr>
        <w:spacing w:line="400" w:lineRule="exact"/>
        <w:ind w:firstLine="720" w:firstLineChars="300"/>
        <w:jc w:val="left"/>
        <w:rPr>
          <w:rFonts w:hAnsi="宋体"/>
          <w:color w:val="auto"/>
          <w:sz w:val="24"/>
          <w:highlight w:val="none"/>
        </w:rPr>
      </w:pPr>
    </w:p>
    <w:p w14:paraId="5654167D">
      <w:pPr>
        <w:spacing w:line="400" w:lineRule="exact"/>
        <w:ind w:firstLine="720" w:firstLineChars="300"/>
        <w:jc w:val="left"/>
        <w:rPr>
          <w:rFonts w:hint="eastAsia" w:hAnsi="宋体"/>
          <w:color w:val="auto"/>
          <w:sz w:val="24"/>
          <w:highlight w:val="none"/>
        </w:rPr>
      </w:pPr>
    </w:p>
    <w:p w14:paraId="3DC8DA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（单位公章）。</w:t>
      </w:r>
    </w:p>
    <w:p w14:paraId="0C254D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14:paraId="31B1653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B7976E"/>
    <w:p w14:paraId="0E28F9D1"/>
    <w:p w14:paraId="3B13834B">
      <w:pPr>
        <w:keepNext w:val="0"/>
        <w:keepLines w:val="0"/>
        <w:widowControl/>
        <w:suppressLineNumbers w:val="0"/>
        <w:spacing w:before="0" w:beforeAutospacing="0" w:after="0" w:afterAutospacing="0" w:line="360" w:lineRule="atLeast"/>
        <w:ind w:right="0"/>
        <w:jc w:val="both"/>
        <w:rPr>
          <w:rFonts w:hint="eastAsia" w:ascii="仿宋_GB2312" w:eastAsia="仿宋_GB2312" w:cs="仿宋_GB2312"/>
          <w:b/>
          <w:bCs/>
          <w:color w:val="FF0000"/>
          <w:spacing w:val="0"/>
          <w:kern w:val="2"/>
          <w:sz w:val="28"/>
          <w:szCs w:val="28"/>
          <w:lang w:val="en-US" w:eastAsia="zh-CN" w:bidi="ar-SA"/>
        </w:rPr>
      </w:pPr>
    </w:p>
    <w:p w14:paraId="64BC1149">
      <w:pPr>
        <w:keepNext w:val="0"/>
        <w:keepLines w:val="0"/>
        <w:widowControl/>
        <w:suppressLineNumbers w:val="0"/>
        <w:spacing w:before="0" w:beforeAutospacing="0" w:after="0" w:afterAutospacing="0" w:line="360" w:lineRule="atLeast"/>
        <w:ind w:left="0" w:right="0" w:firstLine="562" w:firstLineChars="200"/>
        <w:jc w:val="both"/>
        <w:rPr>
          <w:rFonts w:hint="eastAsia" w:ascii="仿宋_GB2312" w:eastAsia="仿宋_GB2312" w:cs="仿宋_GB2312"/>
          <w:b/>
          <w:bCs/>
          <w:color w:val="FF0000"/>
          <w:spacing w:val="0"/>
          <w:kern w:val="2"/>
          <w:sz w:val="28"/>
          <w:szCs w:val="28"/>
          <w:lang w:val="en-US" w:eastAsia="zh-CN" w:bidi="ar-SA"/>
        </w:rPr>
      </w:pPr>
      <w:r>
        <w:rPr>
          <w:rFonts w:hint="eastAsia" w:ascii="仿宋_GB2312" w:eastAsia="仿宋_GB2312" w:cs="仿宋_GB2312"/>
          <w:b/>
          <w:bCs/>
          <w:color w:val="FF0000"/>
          <w:spacing w:val="0"/>
          <w:kern w:val="2"/>
          <w:sz w:val="28"/>
          <w:szCs w:val="28"/>
          <w:lang w:val="en-US" w:eastAsia="zh-CN" w:bidi="ar-SA"/>
        </w:rPr>
        <w:t>还需提供的其它资料：</w:t>
      </w:r>
    </w:p>
    <w:p w14:paraId="7D2D4F72">
      <w:pPr>
        <w:widowControl w:val="0"/>
        <w:ind w:firstLine="562" w:firstLineChars="200"/>
        <w:jc w:val="both"/>
        <w:rPr>
          <w:rFonts w:hint="eastAsia" w:ascii="仿宋_GB2312" w:eastAsia="仿宋_GB2312" w:cs="仿宋_GB2312"/>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1.公司营业执照复印件</w:t>
      </w:r>
      <w:r>
        <w:rPr>
          <w:rFonts w:hint="eastAsia" w:ascii="仿宋_GB2312" w:eastAsia="仿宋_GB2312" w:cs="仿宋_GB2312"/>
          <w:b/>
          <w:bCs/>
          <w:color w:val="FF0000"/>
          <w:spacing w:val="0"/>
          <w:kern w:val="2"/>
          <w:sz w:val="28"/>
          <w:szCs w:val="28"/>
          <w:shd w:val="clear" w:fill="FFFFFF"/>
          <w:lang w:val="en-US" w:eastAsia="zh-CN" w:bidi="ar-SA"/>
        </w:rPr>
        <w:t>并加盖供应商鲜章；</w:t>
      </w:r>
    </w:p>
    <w:p w14:paraId="2DBD8ED9">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2.非法定代表人报名时提供法定代表人授权书原件（法人与被授权人双方签字或盖章）；</w:t>
      </w:r>
    </w:p>
    <w:p w14:paraId="73C145FF">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3.法人和被授权人身份证复印件及联系方式；</w:t>
      </w:r>
    </w:p>
    <w:p w14:paraId="03897733"/>
    <w:p w14:paraId="36564C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0FAC"/>
    <w:rsid w:val="033075B6"/>
    <w:rsid w:val="05FE3860"/>
    <w:rsid w:val="061631F2"/>
    <w:rsid w:val="0EDA294F"/>
    <w:rsid w:val="19A54BF8"/>
    <w:rsid w:val="20256A93"/>
    <w:rsid w:val="21DB292C"/>
    <w:rsid w:val="26E176E5"/>
    <w:rsid w:val="2970438E"/>
    <w:rsid w:val="2D57196B"/>
    <w:rsid w:val="31777276"/>
    <w:rsid w:val="31D26425"/>
    <w:rsid w:val="3433330A"/>
    <w:rsid w:val="38425CC1"/>
    <w:rsid w:val="39B87363"/>
    <w:rsid w:val="3A255BB6"/>
    <w:rsid w:val="3A5B3385"/>
    <w:rsid w:val="3AA97077"/>
    <w:rsid w:val="3C6B7098"/>
    <w:rsid w:val="45B5501D"/>
    <w:rsid w:val="463A7F9C"/>
    <w:rsid w:val="4DA317F0"/>
    <w:rsid w:val="50707007"/>
    <w:rsid w:val="51FD35E2"/>
    <w:rsid w:val="5394746E"/>
    <w:rsid w:val="57FF2683"/>
    <w:rsid w:val="58C10F2B"/>
    <w:rsid w:val="5909243F"/>
    <w:rsid w:val="616C4A1F"/>
    <w:rsid w:val="64E52D1E"/>
    <w:rsid w:val="65A52F67"/>
    <w:rsid w:val="67CC27C9"/>
    <w:rsid w:val="6D4A0C5B"/>
    <w:rsid w:val="700B5898"/>
    <w:rsid w:val="7A2F3EAB"/>
    <w:rsid w:val="7AF77880"/>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3"/>
    <w:basedOn w:val="1"/>
    <w:next w:val="1"/>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NormalCharacter"/>
    <w:qFormat/>
    <w:uiPriority w:val="0"/>
    <w:rPr>
      <w:rFonts w:hint="default"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362</Words>
  <Characters>370</Characters>
  <Lines>0</Lines>
  <Paragraphs>0</Paragraphs>
  <TotalTime>2</TotalTime>
  <ScaleCrop>false</ScaleCrop>
  <LinksUpToDate>false</LinksUpToDate>
  <CharactersWithSpaces>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2026-06-23T09:10:00Z</dcterms:created>
  <dc:creator>asus</dc:creator>
  <cp:lastModifiedBy>陌影</cp:lastModifiedBy>
  <dcterms:modified xsi:type="dcterms:W3CDTF">2026-07-17T00:36:35Z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eyJoZGlkIjoiYzRiNTZhMjY5MWRmMTg2MDMzMGNlOWM2YmVkZGQ2NzQiLCJ1c2VySWQiOiIyMzc0NDc0MDgifQ==</vt:lpwstr>
  </property>
  <property fmtid="{D5CDD505-2E9C-101B-9397-08002B2CF9AE}" pid="4" name="ICV">
    <vt:lpwstr>2CFD877B48184A32A32D505120BFF3B8_13</vt:lpwstr>
  </property>
</Properties>
</file>