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附件一</w:t>
      </w:r>
    </w:p>
    <w:p>
      <w:pPr>
        <w:jc w:val="both"/>
        <w:rPr>
          <w:rFonts w:hint="default" w:ascii="宋体" w:hAnsi="宋体" w:cs="宋体"/>
          <w:b/>
          <w:bCs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技术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要求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eastAsia="zh-CN"/>
        </w:rPr>
        <w:t>：</w:t>
      </w:r>
    </w:p>
    <w:p>
      <w:pPr>
        <w:ind w:left="1687" w:hanging="1680" w:hangingChars="600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电动伸缩门:1.无轨机头，机头高度：1.6m；                                  2.主管： 50*51 交叉管：48*33；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b/>
          <w:bCs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vertAlign w:val="baseline"/>
          <w:lang w:val="en-US" w:eastAsia="zh-CN"/>
        </w:rPr>
        <w:t>商务要求：</w:t>
      </w:r>
    </w:p>
    <w:p>
      <w:pPr>
        <w:ind w:left="1687" w:hanging="1680" w:hangingChars="600"/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履约时间 ：签订合同之日起7天内交货</w:t>
      </w:r>
    </w:p>
    <w:p>
      <w:pPr>
        <w:ind w:left="1687" w:hanging="1680" w:hangingChars="600"/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履约地点：江安县阳春镇中心卫生院（石子溪院区）</w:t>
      </w:r>
    </w:p>
    <w:p>
      <w:pPr>
        <w:ind w:left="1687" w:hanging="1680" w:hangingChars="600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质保期：质保3年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ind w:left="1687" w:hanging="1680" w:hangingChars="600"/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付款方式：验收合格，正常运行一个月后付70%，三年之内付20%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剩余10%在三年之后两年内付完。</w:t>
      </w:r>
    </w:p>
    <w:p>
      <w:pPr>
        <w:ind w:left="1687" w:hanging="1680" w:hangingChars="600"/>
        <w:jc w:val="left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售后服务要求：质保3年，免费维保 2年，合计5年。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宋体" w:hAnsi="宋体" w:cs="宋体"/>
          <w:b/>
          <w:bCs/>
          <w:color w:val="auto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宋体" w:hAnsi="宋体" w:cs="宋体"/>
          <w:b/>
          <w:bCs/>
          <w:color w:val="auto"/>
          <w:sz w:val="28"/>
          <w:szCs w:val="28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16E4149F"/>
    <w:rsid w:val="16FD53C8"/>
    <w:rsid w:val="1A3F2583"/>
    <w:rsid w:val="255D6A75"/>
    <w:rsid w:val="33181CD0"/>
    <w:rsid w:val="34972E97"/>
    <w:rsid w:val="3A7E2B7D"/>
    <w:rsid w:val="3BDF2FE1"/>
    <w:rsid w:val="4D3C35E9"/>
    <w:rsid w:val="547D41D1"/>
    <w:rsid w:val="5C5E5C78"/>
    <w:rsid w:val="6E0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2023-12-25T03:55:06Z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