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一、采购清单：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1939"/>
        <w:gridCol w:w="1656"/>
        <w:gridCol w:w="1674"/>
        <w:gridCol w:w="1275"/>
        <w:gridCol w:w="12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285" w:hRule="atLeast"/>
        </w:trPr>
        <w:tc>
          <w:tcPr>
            <w:tcW w:w="4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产品名称</w:t>
            </w:r>
          </w:p>
        </w:tc>
        <w:tc>
          <w:tcPr>
            <w:tcW w:w="9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采购数量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（单位：台）</w:t>
            </w:r>
          </w:p>
        </w:tc>
        <w:tc>
          <w:tcPr>
            <w:tcW w:w="9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控制单价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74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控制总价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74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高清液晶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电视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60</w:t>
            </w:r>
          </w:p>
        </w:tc>
        <w:tc>
          <w:tcPr>
            <w:tcW w:w="9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 w:firstLineChars="20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600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36000</w:t>
            </w:r>
          </w:p>
        </w:tc>
        <w:tc>
          <w:tcPr>
            <w:tcW w:w="749" w:type="pct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含安装及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挂架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1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36000</w:t>
            </w:r>
          </w:p>
        </w:tc>
        <w:tc>
          <w:tcPr>
            <w:tcW w:w="749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技术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要求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名称：高清液晶电视机</w:t>
      </w:r>
    </w:p>
    <w:p>
      <w:pPr>
        <w:numPr>
          <w:ilvl w:val="0"/>
          <w:numId w:val="1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尺寸≥32寸。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安装方式：挂装。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支持HDMI接口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支持网络WIFI2.4g。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刷屏率≥60HZ。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系统：Android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运行内存≥1G。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储存内存≥8G。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CPU架构：≥双核。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售后服务全国联保。</w:t>
      </w:r>
    </w:p>
    <w:p>
      <w:pPr>
        <w:numPr>
          <w:ilvl w:val="0"/>
          <w:numId w:val="2"/>
        </w:numPr>
        <w:jc w:val="both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jc w:val="both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交货时间：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10日内完成交付安装调试。</w:t>
      </w:r>
    </w:p>
    <w:p>
      <w:pPr>
        <w:numPr>
          <w:ilvl w:val="0"/>
          <w:numId w:val="0"/>
        </w:numPr>
        <w:jc w:val="both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售后服务：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接到甲方电话起1小时内响应。3小时内给予处理。</w:t>
      </w:r>
    </w:p>
    <w:p>
      <w:pPr>
        <w:numPr>
          <w:ilvl w:val="0"/>
          <w:numId w:val="0"/>
        </w:numPr>
        <w:jc w:val="both"/>
        <w:rPr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付款方式：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验收合格后90日内支付95%合同款，质保期结束后支付5%合同款。</w:t>
      </w: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5C8D16"/>
    <w:multiLevelType w:val="singleLevel"/>
    <w:tmpl w:val="E45C8D1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C7EB9C"/>
    <w:multiLevelType w:val="singleLevel"/>
    <w:tmpl w:val="00C7EB9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2145E0F"/>
    <w:rsid w:val="0FB24122"/>
    <w:rsid w:val="16E4149F"/>
    <w:rsid w:val="16FD53C8"/>
    <w:rsid w:val="33181CD0"/>
    <w:rsid w:val="42201303"/>
    <w:rsid w:val="4C15535E"/>
    <w:rsid w:val="4FE362E0"/>
    <w:rsid w:val="68767E01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2023-12-20T00:33:32Z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